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8B7B" w14:textId="77777777" w:rsidR="007D6D52" w:rsidRPr="007D6D52" w:rsidRDefault="007D6D52" w:rsidP="007D6D52">
      <w:pPr>
        <w:rPr>
          <w:sz w:val="22"/>
          <w:szCs w:val="22"/>
        </w:rPr>
      </w:pPr>
      <w:r w:rsidRPr="007D6D52">
        <w:rPr>
          <w:sz w:val="22"/>
          <w:szCs w:val="22"/>
        </w:rPr>
        <w:t xml:space="preserve">Hi </w:t>
      </w:r>
      <w:r w:rsidRPr="007D6D52">
        <w:rPr>
          <w:sz w:val="22"/>
          <w:szCs w:val="22"/>
          <w:highlight w:val="yellow"/>
        </w:rPr>
        <w:t>[insert first name of manager]</w:t>
      </w:r>
      <w:r w:rsidRPr="007D6D52">
        <w:rPr>
          <w:sz w:val="22"/>
          <w:szCs w:val="22"/>
        </w:rPr>
        <w:t>,</w:t>
      </w:r>
    </w:p>
    <w:p w14:paraId="41CCD070" w14:textId="7828D5D8" w:rsidR="007D6D52" w:rsidRPr="007D6D52" w:rsidRDefault="00926D16" w:rsidP="007D6D52">
      <w:pPr>
        <w:rPr>
          <w:sz w:val="22"/>
          <w:szCs w:val="22"/>
        </w:rPr>
      </w:pPr>
      <w:r w:rsidRPr="00926D16">
        <w:rPr>
          <w:sz w:val="22"/>
          <w:szCs w:val="22"/>
        </w:rPr>
        <w:t xml:space="preserve">Registration is now open for </w:t>
      </w:r>
      <w:r w:rsidRPr="00926D16">
        <w:rPr>
          <w:b/>
          <w:bCs/>
          <w:sz w:val="22"/>
          <w:szCs w:val="22"/>
        </w:rPr>
        <w:t>MCi Momentum 2025</w:t>
      </w:r>
      <w:r w:rsidRPr="00926D16">
        <w:rPr>
          <w:sz w:val="22"/>
          <w:szCs w:val="22"/>
        </w:rPr>
        <w:t xml:space="preserve">, Management Controls Inc.’s annual customer conference focused on </w:t>
      </w:r>
      <w:r w:rsidRPr="00926D16">
        <w:rPr>
          <w:sz w:val="22"/>
          <w:szCs w:val="22"/>
          <w:highlight w:val="yellow"/>
        </w:rPr>
        <w:t>Track/myTrack</w:t>
      </w:r>
      <w:r w:rsidRPr="00926D16">
        <w:rPr>
          <w:sz w:val="22"/>
          <w:szCs w:val="22"/>
        </w:rPr>
        <w:t xml:space="preserve"> and enhancing contractor cost control, operational performance, and data-driven decision-making. </w:t>
      </w:r>
      <w:r w:rsidR="007D6D52" w:rsidRPr="007D6D52">
        <w:rPr>
          <w:sz w:val="22"/>
          <w:szCs w:val="22"/>
        </w:rPr>
        <w:t xml:space="preserve">I’d like to request your approval to attend. The insights and hands-on opportunities at this event align directly with our goals for </w:t>
      </w:r>
      <w:r w:rsidR="007D6D52" w:rsidRPr="007D6D52">
        <w:rPr>
          <w:sz w:val="22"/>
          <w:szCs w:val="22"/>
          <w:highlight w:val="yellow"/>
        </w:rPr>
        <w:t>improving visibility, reducing cost leakage, and accelerating control maturity.</w:t>
      </w:r>
    </w:p>
    <w:p w14:paraId="696541F6" w14:textId="77777777" w:rsidR="007D6D52" w:rsidRPr="007D6D52" w:rsidRDefault="007D6D52" w:rsidP="007D6D52">
      <w:pPr>
        <w:rPr>
          <w:sz w:val="22"/>
          <w:szCs w:val="22"/>
        </w:rPr>
      </w:pPr>
      <w:r w:rsidRPr="007D6D52">
        <w:rPr>
          <w:sz w:val="22"/>
          <w:szCs w:val="22"/>
        </w:rPr>
        <w:t>Here are the details for your consideration:</w:t>
      </w:r>
    </w:p>
    <w:p w14:paraId="5EF91958" w14:textId="77777777" w:rsidR="007D6D52" w:rsidRPr="007D6D52" w:rsidRDefault="007D6D52" w:rsidP="007D6D52">
      <w:pPr>
        <w:rPr>
          <w:sz w:val="22"/>
          <w:szCs w:val="22"/>
        </w:rPr>
      </w:pPr>
      <w:r w:rsidRPr="007D6D52">
        <w:rPr>
          <w:b/>
          <w:bCs/>
          <w:sz w:val="22"/>
          <w:szCs w:val="22"/>
        </w:rPr>
        <w:t>MCi Momentum 2025</w:t>
      </w:r>
      <w:r w:rsidRPr="007D6D52">
        <w:rPr>
          <w:sz w:val="22"/>
          <w:szCs w:val="22"/>
        </w:rPr>
        <w:br/>
        <w:t>October 27–29, 2025</w:t>
      </w:r>
      <w:r w:rsidRPr="007D6D52">
        <w:rPr>
          <w:sz w:val="22"/>
          <w:szCs w:val="22"/>
        </w:rPr>
        <w:br/>
        <w:t>The Woodlands Resort</w:t>
      </w:r>
      <w:r w:rsidRPr="007D6D52">
        <w:rPr>
          <w:sz w:val="22"/>
          <w:szCs w:val="22"/>
        </w:rPr>
        <w:br/>
        <w:t>The Woodlands, Texas, USA</w:t>
      </w:r>
    </w:p>
    <w:p w14:paraId="75170DCB" w14:textId="77777777" w:rsidR="007D6D52" w:rsidRPr="007D6D52" w:rsidRDefault="007D6D52" w:rsidP="007D6D52">
      <w:pPr>
        <w:rPr>
          <w:sz w:val="22"/>
          <w:szCs w:val="22"/>
        </w:rPr>
      </w:pPr>
      <w:r w:rsidRPr="007D6D52">
        <w:rPr>
          <w:sz w:val="22"/>
          <w:szCs w:val="22"/>
        </w:rPr>
        <w:t xml:space="preserve">Momentum is designed to help organizations like ours optimize labor and contractor </w:t>
      </w:r>
      <w:proofErr w:type="gramStart"/>
      <w:r w:rsidRPr="007D6D52">
        <w:rPr>
          <w:sz w:val="22"/>
          <w:szCs w:val="22"/>
        </w:rPr>
        <w:t>spend</w:t>
      </w:r>
      <w:proofErr w:type="gramEnd"/>
      <w:r w:rsidRPr="007D6D52">
        <w:rPr>
          <w:sz w:val="22"/>
          <w:szCs w:val="22"/>
        </w:rPr>
        <w:t>, strengthen field execution, and explore the latest innovations in MCi products and services. It will also be a great opportunity to connect with industry peers and MCi experts to learn how others are driving measurable business outcomes using data, insights, and proven frameworks like the Track Value Model (TVM).</w:t>
      </w:r>
    </w:p>
    <w:p w14:paraId="1079209B" w14:textId="77777777" w:rsidR="007D6D52" w:rsidRPr="007D6D52" w:rsidRDefault="007D6D52" w:rsidP="007D6D52">
      <w:pPr>
        <w:rPr>
          <w:b/>
          <w:bCs/>
          <w:sz w:val="22"/>
          <w:szCs w:val="22"/>
        </w:rPr>
      </w:pPr>
      <w:r w:rsidRPr="007D6D52">
        <w:rPr>
          <w:b/>
          <w:bCs/>
          <w:sz w:val="22"/>
          <w:szCs w:val="22"/>
        </w:rPr>
        <w:t>By attending this three-day event, I will have the opportunity to:</w:t>
      </w:r>
    </w:p>
    <w:p w14:paraId="0AB139DD" w14:textId="77777777" w:rsidR="00FC6D81" w:rsidRPr="00FC6D81" w:rsidRDefault="00FC6D81" w:rsidP="00FC6D81">
      <w:pPr>
        <w:pStyle w:val="ListParagraph"/>
        <w:numPr>
          <w:ilvl w:val="0"/>
          <w:numId w:val="1"/>
        </w:numPr>
        <w:rPr>
          <w:sz w:val="22"/>
          <w:szCs w:val="22"/>
        </w:rPr>
      </w:pPr>
      <w:r w:rsidRPr="00FC6D81">
        <w:rPr>
          <w:sz w:val="22"/>
          <w:szCs w:val="22"/>
        </w:rPr>
        <w:t>Learn more about the myTrack upgrade process and hear from other customers who have successfully migrated</w:t>
      </w:r>
    </w:p>
    <w:p w14:paraId="4C0589FB" w14:textId="5756F4D7" w:rsidR="00FC6D81" w:rsidRPr="00FC6D81" w:rsidRDefault="00FC6D81" w:rsidP="00FC6D81">
      <w:pPr>
        <w:pStyle w:val="ListParagraph"/>
        <w:numPr>
          <w:ilvl w:val="0"/>
          <w:numId w:val="1"/>
        </w:numPr>
        <w:rPr>
          <w:sz w:val="22"/>
          <w:szCs w:val="22"/>
        </w:rPr>
      </w:pPr>
      <w:r w:rsidRPr="00FC6D81">
        <w:rPr>
          <w:sz w:val="22"/>
          <w:szCs w:val="22"/>
        </w:rPr>
        <w:t>Gain strategic insights into MCi’s Maturity Curve framework and how we can leverage it to accelerate our value</w:t>
      </w:r>
    </w:p>
    <w:p w14:paraId="0B8B52F4" w14:textId="7C7FD695" w:rsidR="00FC6D81" w:rsidRPr="00FC6D81" w:rsidRDefault="00FC6D81" w:rsidP="00FC6D81">
      <w:pPr>
        <w:pStyle w:val="ListParagraph"/>
        <w:numPr>
          <w:ilvl w:val="0"/>
          <w:numId w:val="1"/>
        </w:numPr>
        <w:rPr>
          <w:sz w:val="22"/>
          <w:szCs w:val="22"/>
        </w:rPr>
      </w:pPr>
      <w:r w:rsidRPr="00FC6D81">
        <w:rPr>
          <w:sz w:val="22"/>
          <w:szCs w:val="22"/>
        </w:rPr>
        <w:t>Understand how to quantify and communicate business value through the Track Value Model (TVM)</w:t>
      </w:r>
    </w:p>
    <w:p w14:paraId="7AFA1C46" w14:textId="00B2D968" w:rsidR="00FC6D81" w:rsidRPr="00FC6D81" w:rsidRDefault="00FC6D81" w:rsidP="00FC6D81">
      <w:pPr>
        <w:pStyle w:val="ListParagraph"/>
        <w:numPr>
          <w:ilvl w:val="0"/>
          <w:numId w:val="1"/>
        </w:numPr>
        <w:rPr>
          <w:sz w:val="22"/>
          <w:szCs w:val="22"/>
        </w:rPr>
      </w:pPr>
      <w:r w:rsidRPr="00FC6D81">
        <w:rPr>
          <w:sz w:val="22"/>
          <w:szCs w:val="22"/>
        </w:rPr>
        <w:t xml:space="preserve">Learn </w:t>
      </w:r>
      <w:proofErr w:type="gramStart"/>
      <w:r w:rsidRPr="00FC6D81">
        <w:rPr>
          <w:sz w:val="22"/>
          <w:szCs w:val="22"/>
        </w:rPr>
        <w:t>best</w:t>
      </w:r>
      <w:proofErr w:type="gramEnd"/>
      <w:r w:rsidRPr="00FC6D81">
        <w:rPr>
          <w:sz w:val="22"/>
          <w:szCs w:val="22"/>
        </w:rPr>
        <w:t xml:space="preserve"> practices for minimizing value leakage and maximizing vendor performance.</w:t>
      </w:r>
    </w:p>
    <w:p w14:paraId="681BAE20" w14:textId="23C387F0" w:rsidR="00FC6D81" w:rsidRPr="00FC6D81" w:rsidRDefault="00FC6D81" w:rsidP="00FC6D81">
      <w:pPr>
        <w:pStyle w:val="ListParagraph"/>
        <w:numPr>
          <w:ilvl w:val="0"/>
          <w:numId w:val="1"/>
        </w:numPr>
        <w:rPr>
          <w:sz w:val="22"/>
          <w:szCs w:val="22"/>
        </w:rPr>
      </w:pPr>
      <w:r w:rsidRPr="00FC6D81">
        <w:rPr>
          <w:sz w:val="22"/>
          <w:szCs w:val="22"/>
        </w:rPr>
        <w:t>Evaluate hands-on technology demonstrations to identify solutions that support our operational goals</w:t>
      </w:r>
    </w:p>
    <w:p w14:paraId="08F3F5D8" w14:textId="60146BD7" w:rsidR="00FC6D81" w:rsidRPr="00FC6D81" w:rsidRDefault="00FC6D81" w:rsidP="00FC6D81">
      <w:pPr>
        <w:pStyle w:val="ListParagraph"/>
        <w:numPr>
          <w:ilvl w:val="0"/>
          <w:numId w:val="1"/>
        </w:numPr>
        <w:rPr>
          <w:sz w:val="22"/>
          <w:szCs w:val="22"/>
        </w:rPr>
      </w:pPr>
      <w:r w:rsidRPr="00FC6D81">
        <w:rPr>
          <w:sz w:val="22"/>
          <w:szCs w:val="22"/>
        </w:rPr>
        <w:t>Connect with MCi experts and industry peers to exchange ideas and explore new approaches to solving common challenges</w:t>
      </w:r>
    </w:p>
    <w:p w14:paraId="122B0862" w14:textId="571EF672" w:rsidR="00FC6D81" w:rsidRPr="00FC6D81" w:rsidRDefault="00FC6D81" w:rsidP="00FC6D81">
      <w:pPr>
        <w:pStyle w:val="ListParagraph"/>
        <w:numPr>
          <w:ilvl w:val="0"/>
          <w:numId w:val="1"/>
        </w:numPr>
        <w:rPr>
          <w:sz w:val="22"/>
          <w:szCs w:val="22"/>
        </w:rPr>
      </w:pPr>
      <w:proofErr w:type="gramStart"/>
      <w:r w:rsidRPr="00FC6D81">
        <w:rPr>
          <w:sz w:val="22"/>
          <w:szCs w:val="22"/>
        </w:rPr>
        <w:t>Strengthen</w:t>
      </w:r>
      <w:proofErr w:type="gramEnd"/>
      <w:r w:rsidRPr="00FC6D81">
        <w:rPr>
          <w:sz w:val="22"/>
          <w:szCs w:val="22"/>
        </w:rPr>
        <w:t xml:space="preserve"> our long-term strategy through exposure to real-world use cases and future product in</w:t>
      </w:r>
      <w:r w:rsidRPr="00FC6D81">
        <w:rPr>
          <w:sz w:val="22"/>
          <w:szCs w:val="22"/>
        </w:rPr>
        <w:t>novation</w:t>
      </w:r>
    </w:p>
    <w:p w14:paraId="0CE6A5FA" w14:textId="77777777" w:rsidR="007D6D52" w:rsidRPr="007D6D52" w:rsidRDefault="007D6D52" w:rsidP="007D6D52">
      <w:pPr>
        <w:rPr>
          <w:b/>
          <w:bCs/>
          <w:sz w:val="22"/>
          <w:szCs w:val="22"/>
        </w:rPr>
      </w:pPr>
      <w:r w:rsidRPr="007D6D52">
        <w:rPr>
          <w:b/>
          <w:bCs/>
          <w:sz w:val="22"/>
          <w:szCs w:val="22"/>
        </w:rPr>
        <w:t>Estimated Cost Breakdown</w:t>
      </w:r>
    </w:p>
    <w:tbl>
      <w:tblPr>
        <w:tblStyle w:val="TableGrid"/>
        <w:tblW w:w="0" w:type="auto"/>
        <w:tblLook w:val="04A0" w:firstRow="1" w:lastRow="0" w:firstColumn="1" w:lastColumn="0" w:noHBand="0" w:noVBand="1"/>
      </w:tblPr>
      <w:tblGrid>
        <w:gridCol w:w="2219"/>
        <w:gridCol w:w="2474"/>
      </w:tblGrid>
      <w:tr w:rsidR="007D6D52" w:rsidRPr="007D6D52" w14:paraId="5DF52A2B" w14:textId="77777777" w:rsidTr="00FC6D81">
        <w:tc>
          <w:tcPr>
            <w:tcW w:w="0" w:type="auto"/>
            <w:hideMark/>
          </w:tcPr>
          <w:p w14:paraId="077A1980" w14:textId="77777777" w:rsidR="007D6D52" w:rsidRPr="007D6D52" w:rsidRDefault="007D6D52" w:rsidP="007D6D52">
            <w:pPr>
              <w:spacing w:after="160" w:line="278" w:lineRule="auto"/>
              <w:rPr>
                <w:b/>
                <w:bCs/>
                <w:sz w:val="22"/>
                <w:szCs w:val="22"/>
              </w:rPr>
            </w:pPr>
            <w:r w:rsidRPr="007D6D52">
              <w:rPr>
                <w:b/>
                <w:bCs/>
                <w:sz w:val="22"/>
                <w:szCs w:val="22"/>
              </w:rPr>
              <w:t>Expense Category</w:t>
            </w:r>
          </w:p>
        </w:tc>
        <w:tc>
          <w:tcPr>
            <w:tcW w:w="0" w:type="auto"/>
            <w:hideMark/>
          </w:tcPr>
          <w:p w14:paraId="72310762" w14:textId="77777777" w:rsidR="007D6D52" w:rsidRPr="007D6D52" w:rsidRDefault="007D6D52" w:rsidP="007D6D52">
            <w:pPr>
              <w:spacing w:after="160" w:line="278" w:lineRule="auto"/>
              <w:rPr>
                <w:b/>
                <w:bCs/>
                <w:sz w:val="22"/>
                <w:szCs w:val="22"/>
              </w:rPr>
            </w:pPr>
            <w:r w:rsidRPr="007D6D52">
              <w:rPr>
                <w:b/>
                <w:bCs/>
                <w:sz w:val="22"/>
                <w:szCs w:val="22"/>
              </w:rPr>
              <w:t>Estimated Cost</w:t>
            </w:r>
          </w:p>
        </w:tc>
      </w:tr>
      <w:tr w:rsidR="007D6D52" w:rsidRPr="007D6D52" w14:paraId="73CB2E7F" w14:textId="77777777" w:rsidTr="00FC6D81">
        <w:tc>
          <w:tcPr>
            <w:tcW w:w="0" w:type="auto"/>
            <w:hideMark/>
          </w:tcPr>
          <w:p w14:paraId="215F9F4C" w14:textId="77777777" w:rsidR="007D6D52" w:rsidRPr="007D6D52" w:rsidRDefault="007D6D52" w:rsidP="007D6D52">
            <w:pPr>
              <w:spacing w:after="160" w:line="278" w:lineRule="auto"/>
              <w:rPr>
                <w:sz w:val="22"/>
                <w:szCs w:val="22"/>
              </w:rPr>
            </w:pPr>
            <w:r w:rsidRPr="007D6D52">
              <w:rPr>
                <w:sz w:val="22"/>
                <w:szCs w:val="22"/>
              </w:rPr>
              <w:t>Registration Fee</w:t>
            </w:r>
          </w:p>
        </w:tc>
        <w:tc>
          <w:tcPr>
            <w:tcW w:w="0" w:type="auto"/>
            <w:hideMark/>
          </w:tcPr>
          <w:p w14:paraId="6C6EDAC2" w14:textId="044EDF18" w:rsidR="007D6D52" w:rsidRPr="007D6D52" w:rsidRDefault="007D6D52" w:rsidP="007D6D52">
            <w:pPr>
              <w:spacing w:after="160" w:line="278" w:lineRule="auto"/>
              <w:rPr>
                <w:sz w:val="22"/>
                <w:szCs w:val="22"/>
              </w:rPr>
            </w:pPr>
            <w:r w:rsidRPr="007D6D52">
              <w:rPr>
                <w:sz w:val="22"/>
                <w:szCs w:val="22"/>
              </w:rPr>
              <w:t>Complimentary</w:t>
            </w:r>
          </w:p>
        </w:tc>
      </w:tr>
      <w:tr w:rsidR="007D6D52" w:rsidRPr="007D6D52" w14:paraId="484410BE" w14:textId="77777777" w:rsidTr="00FC6D81">
        <w:tc>
          <w:tcPr>
            <w:tcW w:w="0" w:type="auto"/>
            <w:hideMark/>
          </w:tcPr>
          <w:p w14:paraId="54C3BF3D" w14:textId="77777777" w:rsidR="007D6D52" w:rsidRPr="007D6D52" w:rsidRDefault="007D6D52" w:rsidP="007D6D52">
            <w:pPr>
              <w:spacing w:after="160" w:line="278" w:lineRule="auto"/>
              <w:rPr>
                <w:sz w:val="22"/>
                <w:szCs w:val="22"/>
              </w:rPr>
            </w:pPr>
            <w:r w:rsidRPr="007D6D52">
              <w:rPr>
                <w:sz w:val="22"/>
                <w:szCs w:val="22"/>
              </w:rPr>
              <w:t>Airfare and Travel</w:t>
            </w:r>
          </w:p>
        </w:tc>
        <w:tc>
          <w:tcPr>
            <w:tcW w:w="0" w:type="auto"/>
            <w:hideMark/>
          </w:tcPr>
          <w:p w14:paraId="748C5FCC" w14:textId="77777777" w:rsidR="007D6D52" w:rsidRPr="007D6D52" w:rsidRDefault="007D6D52" w:rsidP="007D6D52">
            <w:pPr>
              <w:spacing w:after="160" w:line="278" w:lineRule="auto"/>
              <w:rPr>
                <w:sz w:val="22"/>
                <w:szCs w:val="22"/>
                <w:highlight w:val="yellow"/>
              </w:rPr>
            </w:pPr>
            <w:r w:rsidRPr="007D6D52">
              <w:rPr>
                <w:sz w:val="22"/>
                <w:szCs w:val="22"/>
                <w:highlight w:val="yellow"/>
              </w:rPr>
              <w:t>[insert cost here]</w:t>
            </w:r>
          </w:p>
        </w:tc>
      </w:tr>
      <w:tr w:rsidR="007D6D52" w:rsidRPr="007D6D52" w14:paraId="5475DDB9" w14:textId="77777777" w:rsidTr="00FC6D81">
        <w:tc>
          <w:tcPr>
            <w:tcW w:w="0" w:type="auto"/>
            <w:hideMark/>
          </w:tcPr>
          <w:p w14:paraId="764317C5" w14:textId="77777777" w:rsidR="007D6D52" w:rsidRPr="007D6D52" w:rsidRDefault="007D6D52" w:rsidP="007D6D52">
            <w:pPr>
              <w:spacing w:after="160" w:line="278" w:lineRule="auto"/>
              <w:rPr>
                <w:sz w:val="22"/>
                <w:szCs w:val="22"/>
              </w:rPr>
            </w:pPr>
            <w:r w:rsidRPr="007D6D52">
              <w:rPr>
                <w:sz w:val="22"/>
                <w:szCs w:val="22"/>
              </w:rPr>
              <w:lastRenderedPageBreak/>
              <w:t>Hotel Accommodation</w:t>
            </w:r>
          </w:p>
        </w:tc>
        <w:tc>
          <w:tcPr>
            <w:tcW w:w="0" w:type="auto"/>
            <w:hideMark/>
          </w:tcPr>
          <w:p w14:paraId="06F3DD1A" w14:textId="77777777" w:rsidR="007D6D52" w:rsidRPr="007D6D52" w:rsidRDefault="007D6D52" w:rsidP="007D6D52">
            <w:pPr>
              <w:spacing w:after="160" w:line="278" w:lineRule="auto"/>
              <w:rPr>
                <w:sz w:val="22"/>
                <w:szCs w:val="22"/>
              </w:rPr>
            </w:pPr>
            <w:r w:rsidRPr="007D6D52">
              <w:rPr>
                <w:sz w:val="22"/>
                <w:szCs w:val="22"/>
              </w:rPr>
              <w:t>$279/night × [2–3 nights]</w:t>
            </w:r>
          </w:p>
        </w:tc>
      </w:tr>
      <w:tr w:rsidR="007D6D52" w:rsidRPr="007D6D52" w14:paraId="21CD79DB" w14:textId="77777777" w:rsidTr="00FC6D81">
        <w:tc>
          <w:tcPr>
            <w:tcW w:w="0" w:type="auto"/>
            <w:hideMark/>
          </w:tcPr>
          <w:p w14:paraId="48C7F3A6" w14:textId="77777777" w:rsidR="007D6D52" w:rsidRPr="007D6D52" w:rsidRDefault="007D6D52" w:rsidP="007D6D52">
            <w:pPr>
              <w:spacing w:after="160" w:line="278" w:lineRule="auto"/>
              <w:rPr>
                <w:sz w:val="22"/>
                <w:szCs w:val="22"/>
              </w:rPr>
            </w:pPr>
            <w:r w:rsidRPr="007D6D52">
              <w:rPr>
                <w:sz w:val="22"/>
                <w:szCs w:val="22"/>
              </w:rPr>
              <w:t>Meals &amp; Drinks</w:t>
            </w:r>
          </w:p>
        </w:tc>
        <w:tc>
          <w:tcPr>
            <w:tcW w:w="0" w:type="auto"/>
            <w:hideMark/>
          </w:tcPr>
          <w:p w14:paraId="39DB014B" w14:textId="5A00C764" w:rsidR="007D6D52" w:rsidRPr="007D6D52" w:rsidRDefault="00FC6D81" w:rsidP="007D6D52">
            <w:pPr>
              <w:spacing w:after="160" w:line="278" w:lineRule="auto"/>
              <w:rPr>
                <w:sz w:val="22"/>
                <w:szCs w:val="22"/>
              </w:rPr>
            </w:pPr>
            <w:r>
              <w:rPr>
                <w:sz w:val="22"/>
                <w:szCs w:val="22"/>
              </w:rPr>
              <w:t>Complementary</w:t>
            </w:r>
          </w:p>
        </w:tc>
      </w:tr>
      <w:tr w:rsidR="007D6D52" w:rsidRPr="007D6D52" w14:paraId="35F7CFA5" w14:textId="77777777" w:rsidTr="00FC6D81">
        <w:tc>
          <w:tcPr>
            <w:tcW w:w="0" w:type="auto"/>
            <w:hideMark/>
          </w:tcPr>
          <w:p w14:paraId="62C897B4" w14:textId="77777777" w:rsidR="007D6D52" w:rsidRPr="007D6D52" w:rsidRDefault="007D6D52" w:rsidP="007D6D52">
            <w:pPr>
              <w:spacing w:after="160" w:line="278" w:lineRule="auto"/>
              <w:rPr>
                <w:sz w:val="22"/>
                <w:szCs w:val="22"/>
              </w:rPr>
            </w:pPr>
            <w:r w:rsidRPr="007D6D52">
              <w:rPr>
                <w:b/>
                <w:bCs/>
                <w:sz w:val="22"/>
                <w:szCs w:val="22"/>
              </w:rPr>
              <w:t>Approximate Total</w:t>
            </w:r>
          </w:p>
        </w:tc>
        <w:tc>
          <w:tcPr>
            <w:tcW w:w="0" w:type="auto"/>
            <w:hideMark/>
          </w:tcPr>
          <w:p w14:paraId="4470C9BA" w14:textId="77777777" w:rsidR="007D6D52" w:rsidRPr="007D6D52" w:rsidRDefault="007D6D52" w:rsidP="007D6D52">
            <w:pPr>
              <w:spacing w:after="160" w:line="278" w:lineRule="auto"/>
              <w:rPr>
                <w:sz w:val="22"/>
                <w:szCs w:val="22"/>
                <w:highlight w:val="yellow"/>
              </w:rPr>
            </w:pPr>
            <w:r w:rsidRPr="007D6D52">
              <w:rPr>
                <w:sz w:val="22"/>
                <w:szCs w:val="22"/>
                <w:highlight w:val="yellow"/>
              </w:rPr>
              <w:t>[insert total here]</w:t>
            </w:r>
          </w:p>
        </w:tc>
      </w:tr>
    </w:tbl>
    <w:p w14:paraId="7EE5B611" w14:textId="17FC4B09" w:rsidR="007D6D52" w:rsidRPr="007D6D52" w:rsidRDefault="007D6D52" w:rsidP="007D6D52">
      <w:pPr>
        <w:rPr>
          <w:sz w:val="22"/>
          <w:szCs w:val="22"/>
        </w:rPr>
      </w:pPr>
    </w:p>
    <w:p w14:paraId="1A8159CB" w14:textId="77777777" w:rsidR="00FC6D81" w:rsidRPr="00FC6D81" w:rsidRDefault="00FC6D81" w:rsidP="00FC6D81">
      <w:pPr>
        <w:rPr>
          <w:sz w:val="22"/>
          <w:szCs w:val="22"/>
        </w:rPr>
      </w:pPr>
      <w:r w:rsidRPr="00FC6D81">
        <w:rPr>
          <w:sz w:val="22"/>
          <w:szCs w:val="22"/>
        </w:rPr>
        <w:t>I hope you agree this opportunity will be a worthwhile investment. Please feel free to reach out to me with any questions. Thank you for taking the time to review my request!</w:t>
      </w:r>
    </w:p>
    <w:p w14:paraId="2B576029" w14:textId="77777777" w:rsidR="007D6D52" w:rsidRPr="007D6D52" w:rsidRDefault="007D6D52" w:rsidP="007D6D52">
      <w:pPr>
        <w:rPr>
          <w:sz w:val="22"/>
          <w:szCs w:val="22"/>
        </w:rPr>
      </w:pPr>
      <w:r w:rsidRPr="007D6D52">
        <w:rPr>
          <w:sz w:val="22"/>
          <w:szCs w:val="22"/>
        </w:rPr>
        <w:t>Sincerely,</w:t>
      </w:r>
    </w:p>
    <w:p w14:paraId="3BAEE63A" w14:textId="34AA7B9A" w:rsidR="003D1F01" w:rsidRDefault="00B26DBC">
      <w:r w:rsidRPr="00901C4F">
        <w:rPr>
          <w:highlight w:val="yellow"/>
        </w:rPr>
        <w:t>[I</w:t>
      </w:r>
      <w:r w:rsidR="00901C4F" w:rsidRPr="00901C4F">
        <w:rPr>
          <w:highlight w:val="yellow"/>
        </w:rPr>
        <w:t>nsert name here]</w:t>
      </w:r>
    </w:p>
    <w:sectPr w:rsidR="003D1F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8BC1" w14:textId="77777777" w:rsidR="00114915" w:rsidRDefault="00114915" w:rsidP="00884245">
      <w:pPr>
        <w:spacing w:after="0" w:line="240" w:lineRule="auto"/>
      </w:pPr>
      <w:r>
        <w:separator/>
      </w:r>
    </w:p>
  </w:endnote>
  <w:endnote w:type="continuationSeparator" w:id="0">
    <w:p w14:paraId="4BC98DB9" w14:textId="77777777" w:rsidR="00114915" w:rsidRDefault="00114915" w:rsidP="0088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E6A08" w14:textId="77777777" w:rsidR="00114915" w:rsidRDefault="00114915" w:rsidP="00884245">
      <w:pPr>
        <w:spacing w:after="0" w:line="240" w:lineRule="auto"/>
      </w:pPr>
      <w:r>
        <w:separator/>
      </w:r>
    </w:p>
  </w:footnote>
  <w:footnote w:type="continuationSeparator" w:id="0">
    <w:p w14:paraId="127A9B6D" w14:textId="77777777" w:rsidR="00114915" w:rsidRDefault="00114915" w:rsidP="0088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0D52" w14:textId="03416E65" w:rsidR="00884245" w:rsidRPr="00F83829" w:rsidRDefault="00884245" w:rsidP="00884245">
    <w:pPr>
      <w:rPr>
        <w:rFonts w:cstheme="minorHAnsi"/>
        <w:b/>
        <w:bCs/>
        <w:color w:val="000000" w:themeColor="text1"/>
        <w:lang w:val="en-GB"/>
      </w:rPr>
    </w:pPr>
    <w:r>
      <w:rPr>
        <w:rFonts w:cstheme="minorHAnsi"/>
        <w:b/>
        <w:bCs/>
        <w:color w:val="000000" w:themeColor="text1"/>
        <w:lang w:val="en-GB"/>
      </w:rPr>
      <w:t>MCi Momentum 2025</w:t>
    </w:r>
    <w:r w:rsidRPr="00F83829">
      <w:rPr>
        <w:rFonts w:cstheme="minorHAnsi"/>
        <w:b/>
        <w:bCs/>
        <w:color w:val="000000" w:themeColor="text1"/>
        <w:lang w:val="en-GB"/>
      </w:rPr>
      <w:t>: “Convince Your Manager” Letter</w:t>
    </w:r>
  </w:p>
  <w:p w14:paraId="566EE9F7" w14:textId="77777777" w:rsidR="00884245" w:rsidRPr="002F229F" w:rsidRDefault="00884245" w:rsidP="00884245">
    <w:pPr>
      <w:rPr>
        <w:color w:val="000000" w:themeColor="text1"/>
        <w:sz w:val="18"/>
        <w:szCs w:val="18"/>
        <w:lang w:val="en-GB"/>
      </w:rPr>
    </w:pPr>
    <w:r w:rsidRPr="002F229F">
      <w:rPr>
        <w:color w:val="000000" w:themeColor="text1"/>
        <w:sz w:val="18"/>
        <w:szCs w:val="18"/>
        <w:lang w:val="en-GB"/>
      </w:rPr>
      <w:t>Pro Tip: To retain formatting, download file, then copy text and paste into your email.</w:t>
    </w:r>
  </w:p>
  <w:p w14:paraId="79EA892F" w14:textId="77777777" w:rsidR="00884245" w:rsidRDefault="00884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46A3E"/>
    <w:multiLevelType w:val="hybridMultilevel"/>
    <w:tmpl w:val="8D12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57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52"/>
    <w:rsid w:val="00094CA4"/>
    <w:rsid w:val="00114915"/>
    <w:rsid w:val="003D1F01"/>
    <w:rsid w:val="00504867"/>
    <w:rsid w:val="007D6D52"/>
    <w:rsid w:val="00884245"/>
    <w:rsid w:val="008C689B"/>
    <w:rsid w:val="00901C4F"/>
    <w:rsid w:val="00926D16"/>
    <w:rsid w:val="00B26DBC"/>
    <w:rsid w:val="00CE5CEB"/>
    <w:rsid w:val="00D22F5C"/>
    <w:rsid w:val="00F275E3"/>
    <w:rsid w:val="00F72363"/>
    <w:rsid w:val="00FC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07B98"/>
  <w15:chartTrackingRefBased/>
  <w15:docId w15:val="{DFD86F06-3CB5-4353-8EFB-4EA6B904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D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6D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6D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6D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6D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6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6D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6D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6D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6D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6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D52"/>
    <w:rPr>
      <w:rFonts w:eastAsiaTheme="majorEastAsia" w:cstheme="majorBidi"/>
      <w:color w:val="272727" w:themeColor="text1" w:themeTint="D8"/>
    </w:rPr>
  </w:style>
  <w:style w:type="paragraph" w:styleId="Title">
    <w:name w:val="Title"/>
    <w:basedOn w:val="Normal"/>
    <w:next w:val="Normal"/>
    <w:link w:val="TitleChar"/>
    <w:uiPriority w:val="10"/>
    <w:qFormat/>
    <w:rsid w:val="007D6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D52"/>
    <w:pPr>
      <w:spacing w:before="160"/>
      <w:jc w:val="center"/>
    </w:pPr>
    <w:rPr>
      <w:i/>
      <w:iCs/>
      <w:color w:val="404040" w:themeColor="text1" w:themeTint="BF"/>
    </w:rPr>
  </w:style>
  <w:style w:type="character" w:customStyle="1" w:styleId="QuoteChar">
    <w:name w:val="Quote Char"/>
    <w:basedOn w:val="DefaultParagraphFont"/>
    <w:link w:val="Quote"/>
    <w:uiPriority w:val="29"/>
    <w:rsid w:val="007D6D52"/>
    <w:rPr>
      <w:i/>
      <w:iCs/>
      <w:color w:val="404040" w:themeColor="text1" w:themeTint="BF"/>
    </w:rPr>
  </w:style>
  <w:style w:type="paragraph" w:styleId="ListParagraph">
    <w:name w:val="List Paragraph"/>
    <w:basedOn w:val="Normal"/>
    <w:uiPriority w:val="34"/>
    <w:qFormat/>
    <w:rsid w:val="007D6D52"/>
    <w:pPr>
      <w:ind w:left="720"/>
      <w:contextualSpacing/>
    </w:pPr>
  </w:style>
  <w:style w:type="character" w:styleId="IntenseEmphasis">
    <w:name w:val="Intense Emphasis"/>
    <w:basedOn w:val="DefaultParagraphFont"/>
    <w:uiPriority w:val="21"/>
    <w:qFormat/>
    <w:rsid w:val="007D6D52"/>
    <w:rPr>
      <w:i/>
      <w:iCs/>
      <w:color w:val="2F5496" w:themeColor="accent1" w:themeShade="BF"/>
    </w:rPr>
  </w:style>
  <w:style w:type="paragraph" w:styleId="IntenseQuote">
    <w:name w:val="Intense Quote"/>
    <w:basedOn w:val="Normal"/>
    <w:next w:val="Normal"/>
    <w:link w:val="IntenseQuoteChar"/>
    <w:uiPriority w:val="30"/>
    <w:qFormat/>
    <w:rsid w:val="007D6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6D52"/>
    <w:rPr>
      <w:i/>
      <w:iCs/>
      <w:color w:val="2F5496" w:themeColor="accent1" w:themeShade="BF"/>
    </w:rPr>
  </w:style>
  <w:style w:type="character" w:styleId="IntenseReference">
    <w:name w:val="Intense Reference"/>
    <w:basedOn w:val="DefaultParagraphFont"/>
    <w:uiPriority w:val="32"/>
    <w:qFormat/>
    <w:rsid w:val="007D6D52"/>
    <w:rPr>
      <w:b/>
      <w:bCs/>
      <w:smallCaps/>
      <w:color w:val="2F5496" w:themeColor="accent1" w:themeShade="BF"/>
      <w:spacing w:val="5"/>
    </w:rPr>
  </w:style>
  <w:style w:type="table" w:styleId="TableGrid">
    <w:name w:val="Table Grid"/>
    <w:basedOn w:val="TableNormal"/>
    <w:uiPriority w:val="39"/>
    <w:rsid w:val="00FC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245"/>
  </w:style>
  <w:style w:type="paragraph" w:styleId="Footer">
    <w:name w:val="footer"/>
    <w:basedOn w:val="Normal"/>
    <w:link w:val="FooterChar"/>
    <w:uiPriority w:val="99"/>
    <w:unhideWhenUsed/>
    <w:rsid w:val="0088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04357">
      <w:bodyDiv w:val="1"/>
      <w:marLeft w:val="0"/>
      <w:marRight w:val="0"/>
      <w:marTop w:val="0"/>
      <w:marBottom w:val="0"/>
      <w:divBdr>
        <w:top w:val="none" w:sz="0" w:space="0" w:color="auto"/>
        <w:left w:val="none" w:sz="0" w:space="0" w:color="auto"/>
        <w:bottom w:val="none" w:sz="0" w:space="0" w:color="auto"/>
        <w:right w:val="none" w:sz="0" w:space="0" w:color="auto"/>
      </w:divBdr>
    </w:div>
    <w:div w:id="385449551">
      <w:bodyDiv w:val="1"/>
      <w:marLeft w:val="0"/>
      <w:marRight w:val="0"/>
      <w:marTop w:val="0"/>
      <w:marBottom w:val="0"/>
      <w:divBdr>
        <w:top w:val="none" w:sz="0" w:space="0" w:color="auto"/>
        <w:left w:val="none" w:sz="0" w:space="0" w:color="auto"/>
        <w:bottom w:val="none" w:sz="0" w:space="0" w:color="auto"/>
        <w:right w:val="none" w:sz="0" w:space="0" w:color="auto"/>
      </w:divBdr>
    </w:div>
    <w:div w:id="512185209">
      <w:bodyDiv w:val="1"/>
      <w:marLeft w:val="0"/>
      <w:marRight w:val="0"/>
      <w:marTop w:val="0"/>
      <w:marBottom w:val="0"/>
      <w:divBdr>
        <w:top w:val="none" w:sz="0" w:space="0" w:color="auto"/>
        <w:left w:val="none" w:sz="0" w:space="0" w:color="auto"/>
        <w:bottom w:val="none" w:sz="0" w:space="0" w:color="auto"/>
        <w:right w:val="none" w:sz="0" w:space="0" w:color="auto"/>
      </w:divBdr>
      <w:divsChild>
        <w:div w:id="1061173375">
          <w:marLeft w:val="0"/>
          <w:marRight w:val="0"/>
          <w:marTop w:val="0"/>
          <w:marBottom w:val="0"/>
          <w:divBdr>
            <w:top w:val="none" w:sz="0" w:space="0" w:color="auto"/>
            <w:left w:val="none" w:sz="0" w:space="0" w:color="auto"/>
            <w:bottom w:val="none" w:sz="0" w:space="0" w:color="auto"/>
            <w:right w:val="none" w:sz="0" w:space="0" w:color="auto"/>
          </w:divBdr>
        </w:div>
        <w:div w:id="1723554981">
          <w:marLeft w:val="0"/>
          <w:marRight w:val="0"/>
          <w:marTop w:val="0"/>
          <w:marBottom w:val="0"/>
          <w:divBdr>
            <w:top w:val="none" w:sz="0" w:space="0" w:color="auto"/>
            <w:left w:val="none" w:sz="0" w:space="0" w:color="auto"/>
            <w:bottom w:val="none" w:sz="0" w:space="0" w:color="auto"/>
            <w:right w:val="none" w:sz="0" w:space="0" w:color="auto"/>
          </w:divBdr>
        </w:div>
        <w:div w:id="1473907079">
          <w:marLeft w:val="0"/>
          <w:marRight w:val="0"/>
          <w:marTop w:val="0"/>
          <w:marBottom w:val="0"/>
          <w:divBdr>
            <w:top w:val="none" w:sz="0" w:space="0" w:color="auto"/>
            <w:left w:val="none" w:sz="0" w:space="0" w:color="auto"/>
            <w:bottom w:val="none" w:sz="0" w:space="0" w:color="auto"/>
            <w:right w:val="none" w:sz="0" w:space="0" w:color="auto"/>
          </w:divBdr>
        </w:div>
        <w:div w:id="141704384">
          <w:marLeft w:val="0"/>
          <w:marRight w:val="0"/>
          <w:marTop w:val="0"/>
          <w:marBottom w:val="0"/>
          <w:divBdr>
            <w:top w:val="none" w:sz="0" w:space="0" w:color="auto"/>
            <w:left w:val="none" w:sz="0" w:space="0" w:color="auto"/>
            <w:bottom w:val="none" w:sz="0" w:space="0" w:color="auto"/>
            <w:right w:val="none" w:sz="0" w:space="0" w:color="auto"/>
          </w:divBdr>
        </w:div>
      </w:divsChild>
    </w:div>
    <w:div w:id="668289795">
      <w:bodyDiv w:val="1"/>
      <w:marLeft w:val="0"/>
      <w:marRight w:val="0"/>
      <w:marTop w:val="0"/>
      <w:marBottom w:val="0"/>
      <w:divBdr>
        <w:top w:val="none" w:sz="0" w:space="0" w:color="auto"/>
        <w:left w:val="none" w:sz="0" w:space="0" w:color="auto"/>
        <w:bottom w:val="none" w:sz="0" w:space="0" w:color="auto"/>
        <w:right w:val="none" w:sz="0" w:space="0" w:color="auto"/>
      </w:divBdr>
    </w:div>
    <w:div w:id="1576431210">
      <w:bodyDiv w:val="1"/>
      <w:marLeft w:val="0"/>
      <w:marRight w:val="0"/>
      <w:marTop w:val="0"/>
      <w:marBottom w:val="0"/>
      <w:divBdr>
        <w:top w:val="none" w:sz="0" w:space="0" w:color="auto"/>
        <w:left w:val="none" w:sz="0" w:space="0" w:color="auto"/>
        <w:bottom w:val="none" w:sz="0" w:space="0" w:color="auto"/>
        <w:right w:val="none" w:sz="0" w:space="0" w:color="auto"/>
      </w:divBdr>
    </w:div>
    <w:div w:id="1581719443">
      <w:bodyDiv w:val="1"/>
      <w:marLeft w:val="0"/>
      <w:marRight w:val="0"/>
      <w:marTop w:val="0"/>
      <w:marBottom w:val="0"/>
      <w:divBdr>
        <w:top w:val="none" w:sz="0" w:space="0" w:color="auto"/>
        <w:left w:val="none" w:sz="0" w:space="0" w:color="auto"/>
        <w:bottom w:val="none" w:sz="0" w:space="0" w:color="auto"/>
        <w:right w:val="none" w:sz="0" w:space="0" w:color="auto"/>
      </w:divBdr>
      <w:divsChild>
        <w:div w:id="1632902724">
          <w:marLeft w:val="0"/>
          <w:marRight w:val="0"/>
          <w:marTop w:val="0"/>
          <w:marBottom w:val="0"/>
          <w:divBdr>
            <w:top w:val="none" w:sz="0" w:space="0" w:color="auto"/>
            <w:left w:val="none" w:sz="0" w:space="0" w:color="auto"/>
            <w:bottom w:val="none" w:sz="0" w:space="0" w:color="auto"/>
            <w:right w:val="none" w:sz="0" w:space="0" w:color="auto"/>
          </w:divBdr>
        </w:div>
        <w:div w:id="431165239">
          <w:marLeft w:val="0"/>
          <w:marRight w:val="0"/>
          <w:marTop w:val="0"/>
          <w:marBottom w:val="0"/>
          <w:divBdr>
            <w:top w:val="none" w:sz="0" w:space="0" w:color="auto"/>
            <w:left w:val="none" w:sz="0" w:space="0" w:color="auto"/>
            <w:bottom w:val="none" w:sz="0" w:space="0" w:color="auto"/>
            <w:right w:val="none" w:sz="0" w:space="0" w:color="auto"/>
          </w:divBdr>
        </w:div>
        <w:div w:id="709918471">
          <w:marLeft w:val="0"/>
          <w:marRight w:val="0"/>
          <w:marTop w:val="0"/>
          <w:marBottom w:val="0"/>
          <w:divBdr>
            <w:top w:val="none" w:sz="0" w:space="0" w:color="auto"/>
            <w:left w:val="none" w:sz="0" w:space="0" w:color="auto"/>
            <w:bottom w:val="none" w:sz="0" w:space="0" w:color="auto"/>
            <w:right w:val="none" w:sz="0" w:space="0" w:color="auto"/>
          </w:divBdr>
        </w:div>
        <w:div w:id="31463004">
          <w:marLeft w:val="0"/>
          <w:marRight w:val="0"/>
          <w:marTop w:val="0"/>
          <w:marBottom w:val="0"/>
          <w:divBdr>
            <w:top w:val="none" w:sz="0" w:space="0" w:color="auto"/>
            <w:left w:val="none" w:sz="0" w:space="0" w:color="auto"/>
            <w:bottom w:val="none" w:sz="0" w:space="0" w:color="auto"/>
            <w:right w:val="none" w:sz="0" w:space="0" w:color="auto"/>
          </w:divBdr>
        </w:div>
      </w:divsChild>
    </w:div>
    <w:div w:id="1832596387">
      <w:bodyDiv w:val="1"/>
      <w:marLeft w:val="0"/>
      <w:marRight w:val="0"/>
      <w:marTop w:val="0"/>
      <w:marBottom w:val="0"/>
      <w:divBdr>
        <w:top w:val="none" w:sz="0" w:space="0" w:color="auto"/>
        <w:left w:val="none" w:sz="0" w:space="0" w:color="auto"/>
        <w:bottom w:val="none" w:sz="0" w:space="0" w:color="auto"/>
        <w:right w:val="none" w:sz="0" w:space="0" w:color="auto"/>
      </w:divBdr>
    </w:div>
    <w:div w:id="20516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329</Words>
  <Characters>1916</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Mautner</dc:creator>
  <cp:keywords/>
  <dc:description/>
  <cp:lastModifiedBy>Tyler Mautner</cp:lastModifiedBy>
  <cp:revision>6</cp:revision>
  <dcterms:created xsi:type="dcterms:W3CDTF">2025-06-25T20:29:00Z</dcterms:created>
  <dcterms:modified xsi:type="dcterms:W3CDTF">2025-06-25T22:30:00Z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d04812bd-7ae9-4977-acf6-c2c4e36a98c1</vt:lpwstr>
  </property>
</Properties>
</file>